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喜报——中邮证券篮球队首秀比赛摘得亚军</w:t>
      </w:r>
    </w:p>
    <w:p>
      <w:pPr>
        <w:keepNext w:val="0"/>
        <w:keepLines w:val="0"/>
        <w:widowControl/>
        <w:suppressLineNumbers w:val="0"/>
        <w:ind w:firstLine="42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由集团直属机关工会主办的“礼赞新中国 奋进新时代”中国邮政集团有限公司直属机关篮球比赛于2024年9月在北京开赛。中邮证券篮球队以其顽强的斗志和卓越的表现，首次参赛就脱颖而出，摘得亚军荣誉。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70500" cy="2876550"/>
            <wp:effectExtent l="0" t="0" r="2540" b="381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firstLine="42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组队迅速 凝聚力强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这是一支新鲜血液，从组队到正式比赛，仅仅历时不到2周的时间。但队员们凭借对篮球的热爱和对团队荣誉的渴望，迅速磨合。他们主动克服困难，利用下班时间进行训练，不断提升技战术水平，为比赛做足充分的准备。</w:t>
      </w:r>
    </w:p>
    <w:p>
      <w:pPr>
        <w:keepNext w:val="0"/>
        <w:keepLines w:val="0"/>
        <w:widowControl/>
        <w:suppressLineNumbers w:val="0"/>
        <w:ind w:firstLine="42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亚军荣誉 团队之光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邮证券篮球队作为一支首次参赛的队伍，小组赛一经出场，就表现出了高昂的士气，吸引了各方目光。在比赛过程中，队员们毫无畏惧，每一场比赛都全力以赴、奋力拼搏，始终保持着坚定的信念和不屈的斗志，充分展现了竞技水平、团队精神和道德风尚。球队经过激烈的角逐，一路过关斩将，最终闯入决赛，虽然在决赛中惜败对手，但他们所取得的亚军荣誉已足以证明这个新生团队的优秀，也是对他们辛勤付出的最好回报。这份荣耀，属于整个队伍，也属于每一位队员，更是对中邮证券企业文化和团队精神的一次完美诠释。</w:t>
      </w:r>
    </w:p>
    <w:p>
      <w:pPr>
        <w:keepNext w:val="0"/>
        <w:keepLines w:val="0"/>
        <w:widowControl/>
        <w:suppressLineNumbers w:val="0"/>
        <w:ind w:firstLine="42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展望未来 续写辉煌</w:t>
      </w: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2575560</wp:posOffset>
            </wp:positionH>
            <wp:positionV relativeFrom="paragraph">
              <wp:posOffset>105410</wp:posOffset>
            </wp:positionV>
            <wp:extent cx="2572385" cy="3431540"/>
            <wp:effectExtent l="0" t="0" r="3175" b="12700"/>
            <wp:wrapSquare wrapText="bothSides"/>
            <wp:docPr id="2" name="图片 2" descr="IMG_20240928_122023_edit_60951563082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40928_122023_edit_609515630828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72385" cy="3431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赛后，队员们纷纷表示，这次比赛让大家收获了宝贵的经验和友谊，更加坚定了他们继续提升球技，为公司争光的决心。中邮证券篮球队将继续秉承团结协作的精神，不断提升，再接再厉，为公司赢得更多的荣誉！同时，公司员工也将以篮球队为榜样，在工作中发扬担当进取，务实高效，合规诚信，协同共赢的企业精神，为公司高质量发展贡献力量！</w:t>
      </w:r>
    </w:p>
    <w:p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rPr>
          <w:rFonts w:hint="eastAsia" w:eastAsiaTheme="minorEastAsia"/>
          <w:lang w:eastAsia="zh-CN"/>
        </w:rPr>
      </w:pPr>
    </w:p>
    <w:p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楷体" w:hAnsi="楷体" w:eastAsia="楷体" w:cs="楷体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楷体" w:hAnsi="楷体" w:eastAsia="楷体" w:cs="楷体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楷体" w:hAnsi="楷体" w:eastAsia="楷体" w:cs="楷体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楷体" w:hAnsi="楷体" w:eastAsia="楷体" w:cs="楷体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本次比赛阵容回顾：</w:t>
      </w:r>
    </w:p>
    <w:tbl>
      <w:tblPr>
        <w:tblW w:w="72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4"/>
        <w:gridCol w:w="1056"/>
        <w:gridCol w:w="3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位置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领队/控球后卫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张颖韬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投资银行事业部股权融资五部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小前锋/大前锋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刘卓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得分后卫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田晓博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投资银行事业部股权融资一部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得分后卫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冯昭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战略客户与协同发展部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得分后卫/小前锋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孙云鹤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北京资产管理分公司交易部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控球后卫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战略客户与协同发展部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小前锋/大前锋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孙啸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投资交易部销售交易部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小前锋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俞阳珩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投资银行部债权融资八部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前锋/得分后卫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齐鹏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合规法务部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小前锋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王启轩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投资银行事业部股权融资五部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大前锋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江呈龙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投资银行事业部股权融资一部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得分后卫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何山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财富管理事业部信用业务部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投资银行事业部债权融资九部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得分后卫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李玮信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财富管理事业部直属团队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大前锋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郄源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</w:tr>
    </w:tbl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楷体" w:hAnsi="楷体" w:eastAsia="楷体" w:cs="楷体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楷体" w:hAnsi="楷体" w:eastAsia="楷体" w:cs="楷体"/>
          <w:sz w:val="21"/>
          <w:szCs w:val="21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83200" cy="2964815"/>
            <wp:effectExtent l="0" t="0" r="5080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2964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楷体" w:hAnsi="楷体" w:eastAsia="楷体" w:cs="楷体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eastAsia" w:ascii="楷体" w:hAnsi="楷体" w:eastAsia="楷体" w:cs="楷体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drawing>
          <wp:inline distT="0" distB="0" distL="114300" distR="114300">
            <wp:extent cx="5243830" cy="4310380"/>
            <wp:effectExtent l="0" t="0" r="13970" b="2540"/>
            <wp:docPr id="12" name="图片 12" descr="52dd51362416eec722489df02424d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52dd51362416eec722489df02424df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3830" cy="431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drawing>
          <wp:inline distT="0" distB="0" distL="114300" distR="114300">
            <wp:extent cx="5243830" cy="4260215"/>
            <wp:effectExtent l="0" t="0" r="13970" b="6985"/>
            <wp:docPr id="16" name="图片 16" descr="e1f518c9733fa32608c0976342729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e1f518c9733fa32608c0976342729f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3830" cy="426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drawing>
          <wp:inline distT="0" distB="0" distL="114300" distR="114300">
            <wp:extent cx="5243830" cy="4344670"/>
            <wp:effectExtent l="0" t="0" r="13970" b="13970"/>
            <wp:docPr id="14" name="图片 14" descr="ce197d2662b2b9aec18bf49fec69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e197d2662b2b9aec18bf49fec6923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3830" cy="434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D5969"/>
    <w:rsid w:val="01A7022B"/>
    <w:rsid w:val="020D5969"/>
    <w:rsid w:val="032653AE"/>
    <w:rsid w:val="0A091766"/>
    <w:rsid w:val="0D1C3B36"/>
    <w:rsid w:val="0ECE1928"/>
    <w:rsid w:val="2C591C28"/>
    <w:rsid w:val="38857B8F"/>
    <w:rsid w:val="46FC153F"/>
    <w:rsid w:val="6602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2024-09-29T02:09:00Z</dcterms:created>
  <dc:creator>Admin</dc:creator>
  <cp:lastModifiedBy>Admin</cp:lastModifiedBy>
  <dcterms:modified xsi:type="dcterms:W3CDTF">2024-09-30T02:09:58Z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4FE5CBCBCE544570A9ADE1742485531D</vt:lpwstr>
  </property>
</Properties>
</file>